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4C" w:rsidRDefault="00856C4C" w:rsidP="002616AB">
      <w:pPr>
        <w:pStyle w:val="a3"/>
        <w:rPr>
          <w:b/>
          <w:bCs/>
        </w:rPr>
      </w:pPr>
      <w:r w:rsidRPr="006D1E48">
        <w:rPr>
          <w:b/>
          <w:bCs/>
        </w:rPr>
        <w:t>Статья «</w:t>
      </w:r>
      <w:r>
        <w:rPr>
          <w:b/>
          <w:bCs/>
        </w:rPr>
        <w:t>Р</w:t>
      </w:r>
      <w:r w:rsidRPr="006D1E48">
        <w:rPr>
          <w:b/>
          <w:bCs/>
        </w:rPr>
        <w:t>абот</w:t>
      </w:r>
      <w:r>
        <w:rPr>
          <w:b/>
          <w:bCs/>
        </w:rPr>
        <w:t>а</w:t>
      </w:r>
      <w:r w:rsidRPr="006D1E48">
        <w:rPr>
          <w:b/>
          <w:bCs/>
        </w:rPr>
        <w:t xml:space="preserve"> кружков внеурочной деятельности </w:t>
      </w:r>
      <w:r>
        <w:rPr>
          <w:b/>
          <w:bCs/>
        </w:rPr>
        <w:t>по повышению</w:t>
      </w:r>
      <w:r w:rsidRPr="006D1E48">
        <w:rPr>
          <w:b/>
          <w:bCs/>
        </w:rPr>
        <w:t xml:space="preserve"> мотивации к успешному </w:t>
      </w:r>
      <w:proofErr w:type="gramStart"/>
      <w:r w:rsidRPr="006D1E48">
        <w:rPr>
          <w:b/>
          <w:bCs/>
        </w:rPr>
        <w:t xml:space="preserve">обучению </w:t>
      </w:r>
      <w:r>
        <w:rPr>
          <w:b/>
          <w:bCs/>
        </w:rPr>
        <w:t>по математике</w:t>
      </w:r>
      <w:proofErr w:type="gramEnd"/>
      <w:r w:rsidRPr="006D1E48">
        <w:rPr>
          <w:b/>
          <w:bCs/>
        </w:rPr>
        <w:t xml:space="preserve">» </w:t>
      </w:r>
    </w:p>
    <w:p w:rsidR="006C3C74" w:rsidRDefault="006C3C74" w:rsidP="002616AB">
      <w:pPr>
        <w:pStyle w:val="a3"/>
        <w:rPr>
          <w:b/>
          <w:bCs/>
        </w:rPr>
      </w:pPr>
    </w:p>
    <w:p w:rsidR="006C3C74" w:rsidRDefault="006C3C74" w:rsidP="002616AB">
      <w:pPr>
        <w:pStyle w:val="a3"/>
        <w:rPr>
          <w:b/>
          <w:bCs/>
        </w:rPr>
      </w:pPr>
    </w:p>
    <w:p w:rsidR="006C3C74" w:rsidRPr="006C3C74" w:rsidRDefault="006C3C74" w:rsidP="006C3C74">
      <w:pPr>
        <w:pStyle w:val="a3"/>
      </w:pPr>
      <w:r w:rsidRPr="006C3C74">
        <w:t>Юрикова Елена Васильевна, учитель математики МОБУ СОШ №18 г. Сочи</w:t>
      </w:r>
    </w:p>
    <w:tbl>
      <w:tblPr>
        <w:tblW w:w="0" w:type="auto"/>
        <w:tblInd w:w="-106" w:type="dxa"/>
        <w:tblLook w:val="00A0"/>
      </w:tblPr>
      <w:tblGrid>
        <w:gridCol w:w="7053"/>
      </w:tblGrid>
      <w:tr w:rsidR="006C3C74" w:rsidRPr="006C3C74" w:rsidTr="006C3C74">
        <w:trPr>
          <w:trHeight w:val="975"/>
        </w:trPr>
        <w:tc>
          <w:tcPr>
            <w:tcW w:w="7053" w:type="dxa"/>
          </w:tcPr>
          <w:p w:rsidR="006C3C74" w:rsidRPr="006C3C74" w:rsidRDefault="006C3C74" w:rsidP="008B6A33">
            <w:pPr>
              <w:pStyle w:val="a3"/>
            </w:pPr>
            <w:r>
              <w:t xml:space="preserve"> </w:t>
            </w:r>
            <w:r w:rsidRPr="006C3C74">
              <w:t>Руденко Ирина Александровна, учитель</w:t>
            </w:r>
            <w:r>
              <w:t xml:space="preserve"> математики</w:t>
            </w:r>
            <w:r w:rsidRPr="006C3C74">
              <w:t xml:space="preserve"> МОБУ СОШ </w:t>
            </w:r>
            <w:r>
              <w:t xml:space="preserve">  </w:t>
            </w:r>
            <w:r w:rsidRPr="006C3C74">
              <w:t xml:space="preserve">№18 г. Сочи </w:t>
            </w:r>
          </w:p>
          <w:p w:rsidR="006C3C74" w:rsidRPr="006C3C74" w:rsidRDefault="006C3C74" w:rsidP="008B6A33">
            <w:pPr>
              <w:pStyle w:val="a3"/>
            </w:pPr>
            <w:r>
              <w:t xml:space="preserve"> </w:t>
            </w:r>
            <w:proofErr w:type="spellStart"/>
            <w:r w:rsidRPr="006C3C74">
              <w:t>Цукерман</w:t>
            </w:r>
            <w:proofErr w:type="spellEnd"/>
            <w:r w:rsidRPr="006C3C74">
              <w:t xml:space="preserve"> Наталья Михайловна, учитель математики </w:t>
            </w:r>
            <w:r>
              <w:t xml:space="preserve">    </w:t>
            </w:r>
            <w:r w:rsidRPr="006C3C74">
              <w:t>МОБУ СОШ №18 г. Сочи</w:t>
            </w:r>
          </w:p>
          <w:p w:rsidR="006C3C74" w:rsidRPr="006C3C74" w:rsidRDefault="006C3C74" w:rsidP="008B6A33">
            <w:pPr>
              <w:pStyle w:val="a3"/>
            </w:pPr>
          </w:p>
        </w:tc>
      </w:tr>
    </w:tbl>
    <w:p w:rsidR="00856C4C" w:rsidRDefault="00856C4C" w:rsidP="002616AB">
      <w:pPr>
        <w:pStyle w:val="a3"/>
      </w:pPr>
    </w:p>
    <w:p w:rsidR="00856C4C" w:rsidRDefault="00856C4C" w:rsidP="002616AB">
      <w:pPr>
        <w:pStyle w:val="a3"/>
      </w:pPr>
      <w:r>
        <w:tab/>
        <w:t xml:space="preserve">В </w:t>
      </w:r>
      <w:proofErr w:type="spellStart"/>
      <w:r>
        <w:t>пилотном</w:t>
      </w:r>
      <w:proofErr w:type="spellEnd"/>
      <w:r>
        <w:t xml:space="preserve"> режиме МОБУ СОШ №18 г. Сочи осуществила переход 5 классов в режим реализации ФГОС с 2013 года. С этого момента  для нас, учителей математики, открылись новые </w:t>
      </w:r>
      <w:proofErr w:type="gramStart"/>
      <w:r>
        <w:t>возможности к</w:t>
      </w:r>
      <w:proofErr w:type="gramEnd"/>
      <w:r>
        <w:t xml:space="preserve"> качественному повышению мотивации в изучении математики. Несомненно, мы живём в рамках «обязательного» предмета для получения аттестата и сдачи ГИА. С другой стороны мы отчетливо понимаем, что существует четкая связь: мотивация – интерес – повышение  уровня качества знаний – успешная  профессиональная карьера. </w:t>
      </w:r>
    </w:p>
    <w:p w:rsidR="00856C4C" w:rsidRDefault="00856C4C" w:rsidP="005E7182">
      <w:pPr>
        <w:pStyle w:val="a3"/>
        <w:ind w:firstLine="708"/>
      </w:pPr>
      <w:r>
        <w:t xml:space="preserve">Обучение ради запоминания некоторого количества знаний – ничто. С началом реализации ФГОС перед нами стоит задача – воспитать компетентного человека. Такой выпускник школы всегда знает,  где найти то, чего он не знает. </w:t>
      </w:r>
    </w:p>
    <w:p w:rsidR="00856C4C" w:rsidRDefault="00856C4C" w:rsidP="005E7182">
      <w:pPr>
        <w:pStyle w:val="a3"/>
        <w:ind w:firstLine="708"/>
      </w:pPr>
      <w:r>
        <w:t xml:space="preserve">За прошедшее время меняется внутренне содержание учителя в подготовке к подаче учебного материала. И, если с уроками мы уже разобрались, то с организацией кружков внеурочной деятельности – все еще в развитии. Крайне нерационально предлагать </w:t>
      </w:r>
      <w:proofErr w:type="gramStart"/>
      <w:r>
        <w:t>обучающимся</w:t>
      </w:r>
      <w:proofErr w:type="gramEnd"/>
      <w:r>
        <w:t xml:space="preserve"> после уроков предметов учебного плана плавно перейти к продолжению уроков математики во вторую смену. Такие ситуации случаются. Учитель математики всегда готов «соблазниться» еще больше и больше </w:t>
      </w:r>
      <w:proofErr w:type="spellStart"/>
      <w:r>
        <w:t>порешать</w:t>
      </w:r>
      <w:proofErr w:type="spellEnd"/>
      <w:r>
        <w:t xml:space="preserve">. Надо остановиться. Качество знаний не зависит от объема. Сейчас уже не действует практика «натаскать на решение тестов». Тестовой части в </w:t>
      </w:r>
      <w:proofErr w:type="spellStart"/>
      <w:r>
        <w:t>КИМах</w:t>
      </w:r>
      <w:proofErr w:type="spellEnd"/>
      <w:r>
        <w:t xml:space="preserve"> при проведении ОГЭ и ЕГЭ практически не осталось. Также недопустимо «</w:t>
      </w:r>
      <w:proofErr w:type="spellStart"/>
      <w:r>
        <w:t>дорешивать</w:t>
      </w:r>
      <w:proofErr w:type="spellEnd"/>
      <w:r>
        <w:t>», «дописывать», «</w:t>
      </w:r>
      <w:proofErr w:type="spellStart"/>
      <w:r>
        <w:t>доотвечать</w:t>
      </w:r>
      <w:proofErr w:type="spellEnd"/>
      <w:r>
        <w:t>», «доучивать» во время работы кружков внеурочной деятельности. Важно совсем другое содержание деятельности.</w:t>
      </w:r>
    </w:p>
    <w:p w:rsidR="00856C4C" w:rsidRDefault="00856C4C" w:rsidP="005E7182">
      <w:pPr>
        <w:pStyle w:val="a3"/>
        <w:ind w:firstLine="708"/>
      </w:pPr>
      <w:r>
        <w:t xml:space="preserve">Итак, государство определило дополнительно до 10 оплачиваемых часов во внеурочное время. Приведем </w:t>
      </w:r>
      <w:r w:rsidRPr="00AB55EE">
        <w:t>пример, по</w:t>
      </w:r>
      <w:r>
        <w:t xml:space="preserve"> нашему мнению, хорошо демонстрирующий повышение познавательной деятельности в рамках реализации ФГОС. Кружок внеурочной деятельности «Прикладная математика» в 6 классе. Работа кружка направлена на активизацию мыслительной деятельности </w:t>
      </w:r>
      <w:proofErr w:type="gramStart"/>
      <w:r>
        <w:t>обучающихся</w:t>
      </w:r>
      <w:proofErr w:type="gramEnd"/>
      <w:r>
        <w:t xml:space="preserve"> и развития творческого поискового мышления. Во время посещения кружка ребята выходят на проектную деятельность. Во время выполнения проектов появляется необходимость выстраивания деятельности таким образом, чтобы </w:t>
      </w:r>
      <w:r>
        <w:lastRenderedPageBreak/>
        <w:t xml:space="preserve">обеспечивалось овладение методами и приемами поискового творчества. Исходя из реальных возможностей школы, мы не можем организовать научные исследования. Но в рамках поискового исследования проходит развитие творческого мышления и интуиции. Расширение базовых математических знаний через значимые важные события, происходящие в твоей стране, твоём крае, городе, поселке, твоей школе наполняет  светом и красками строгую канву математических заданий из учебника. </w:t>
      </w:r>
    </w:p>
    <w:p w:rsidR="00856C4C" w:rsidRPr="00AB55EE" w:rsidRDefault="00856C4C" w:rsidP="005E7182">
      <w:pPr>
        <w:pStyle w:val="a3"/>
        <w:ind w:firstLine="708"/>
      </w:pPr>
      <w:r>
        <w:t xml:space="preserve">Поверьте, уважаемые коллеги,  средне - и </w:t>
      </w:r>
      <w:proofErr w:type="spellStart"/>
      <w:r>
        <w:t>слабо-успевающему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не будут интересны долгие монологи учителя о важности и ценности математических знаний. Но такие дети мгновенно увлекаются выполнением </w:t>
      </w:r>
      <w:r w:rsidRPr="00AB55EE">
        <w:t xml:space="preserve">небольших проектов: </w:t>
      </w:r>
    </w:p>
    <w:p w:rsidR="00856C4C" w:rsidRDefault="00856C4C" w:rsidP="005E7182">
      <w:pPr>
        <w:pStyle w:val="a3"/>
        <w:ind w:firstLine="708"/>
      </w:pPr>
      <w:r>
        <w:t>Проект</w:t>
      </w:r>
      <w:r w:rsidRPr="00AB55EE">
        <w:t xml:space="preserve"> №1. </w:t>
      </w:r>
    </w:p>
    <w:p w:rsidR="00856C4C" w:rsidRPr="00AB55EE" w:rsidRDefault="00856C4C" w:rsidP="005E7182">
      <w:pPr>
        <w:pStyle w:val="a3"/>
        <w:ind w:firstLine="708"/>
      </w:pPr>
    </w:p>
    <w:p w:rsidR="00856C4C" w:rsidRDefault="00856C4C" w:rsidP="00AB55EE">
      <w:pPr>
        <w:pStyle w:val="a3"/>
        <w:ind w:firstLine="708"/>
      </w:pPr>
      <w:r w:rsidRPr="00AB55EE">
        <w:rPr>
          <w:i/>
          <w:iCs/>
        </w:rPr>
        <w:t xml:space="preserve">На ХХХ летних Олимпийских игр в Лондоне в 2012 году  Россия завоевала 82 олимпийские медали и заняла 4 место  в общекомандном зачете. Данные приведены в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56C4C" w:rsidRPr="00A30F9E">
        <w:tc>
          <w:tcPr>
            <w:tcW w:w="1914" w:type="dxa"/>
          </w:tcPr>
          <w:p w:rsidR="00856C4C" w:rsidRPr="00A30F9E" w:rsidRDefault="00856C4C" w:rsidP="00A30F9E">
            <w:pPr>
              <w:pStyle w:val="a3"/>
              <w:jc w:val="center"/>
              <w:rPr>
                <w:i/>
                <w:iCs/>
              </w:rPr>
            </w:pPr>
            <w:r w:rsidRPr="00A30F9E">
              <w:rPr>
                <w:i/>
                <w:iCs/>
              </w:rPr>
              <w:t>страны</w:t>
            </w:r>
          </w:p>
        </w:tc>
        <w:tc>
          <w:tcPr>
            <w:tcW w:w="1914" w:type="dxa"/>
          </w:tcPr>
          <w:p w:rsidR="00856C4C" w:rsidRPr="00A30F9E" w:rsidRDefault="00856C4C" w:rsidP="00A30F9E">
            <w:pPr>
              <w:pStyle w:val="a3"/>
              <w:jc w:val="center"/>
              <w:rPr>
                <w:i/>
                <w:iCs/>
              </w:rPr>
            </w:pPr>
            <w:r w:rsidRPr="00A30F9E">
              <w:rPr>
                <w:i/>
                <w:iCs/>
              </w:rPr>
              <w:t>золотая медаль</w:t>
            </w:r>
          </w:p>
        </w:tc>
        <w:tc>
          <w:tcPr>
            <w:tcW w:w="1914" w:type="dxa"/>
          </w:tcPr>
          <w:p w:rsidR="00856C4C" w:rsidRPr="00A30F9E" w:rsidRDefault="00856C4C" w:rsidP="00A30F9E">
            <w:pPr>
              <w:pStyle w:val="a3"/>
              <w:jc w:val="center"/>
              <w:rPr>
                <w:i/>
                <w:iCs/>
              </w:rPr>
            </w:pPr>
            <w:r w:rsidRPr="00A30F9E">
              <w:rPr>
                <w:i/>
                <w:iCs/>
              </w:rPr>
              <w:t>серебряная медаль</w:t>
            </w:r>
          </w:p>
        </w:tc>
        <w:tc>
          <w:tcPr>
            <w:tcW w:w="1914" w:type="dxa"/>
          </w:tcPr>
          <w:p w:rsidR="00856C4C" w:rsidRPr="00A30F9E" w:rsidRDefault="00856C4C" w:rsidP="00A30F9E">
            <w:pPr>
              <w:pStyle w:val="a3"/>
              <w:jc w:val="center"/>
              <w:rPr>
                <w:i/>
                <w:iCs/>
              </w:rPr>
            </w:pPr>
            <w:r w:rsidRPr="00A30F9E">
              <w:rPr>
                <w:i/>
                <w:iCs/>
              </w:rPr>
              <w:t>бронзовая медаль</w:t>
            </w:r>
          </w:p>
        </w:tc>
        <w:tc>
          <w:tcPr>
            <w:tcW w:w="1915" w:type="dxa"/>
          </w:tcPr>
          <w:p w:rsidR="00856C4C" w:rsidRPr="00A30F9E" w:rsidRDefault="00856C4C" w:rsidP="00A30F9E">
            <w:pPr>
              <w:pStyle w:val="a3"/>
              <w:jc w:val="center"/>
              <w:rPr>
                <w:i/>
                <w:iCs/>
              </w:rPr>
            </w:pPr>
            <w:r w:rsidRPr="00A30F9E">
              <w:rPr>
                <w:i/>
                <w:iCs/>
              </w:rPr>
              <w:t>общий медальный зачет</w:t>
            </w:r>
          </w:p>
        </w:tc>
      </w:tr>
      <w:tr w:rsidR="00856C4C" w:rsidRPr="00A30F9E">
        <w:tc>
          <w:tcPr>
            <w:tcW w:w="1914" w:type="dxa"/>
          </w:tcPr>
          <w:p w:rsidR="00856C4C" w:rsidRPr="00A30F9E" w:rsidRDefault="00856C4C" w:rsidP="00AB55EE">
            <w:pPr>
              <w:pStyle w:val="a3"/>
              <w:rPr>
                <w:i/>
                <w:iCs/>
              </w:rPr>
            </w:pPr>
            <w:r w:rsidRPr="00A30F9E">
              <w:rPr>
                <w:i/>
                <w:iCs/>
              </w:rPr>
              <w:t xml:space="preserve">Россия </w:t>
            </w:r>
          </w:p>
        </w:tc>
        <w:tc>
          <w:tcPr>
            <w:tcW w:w="1914" w:type="dxa"/>
          </w:tcPr>
          <w:p w:rsidR="00856C4C" w:rsidRPr="00A30F9E" w:rsidRDefault="00856C4C" w:rsidP="00AB55EE">
            <w:pPr>
              <w:pStyle w:val="a3"/>
              <w:rPr>
                <w:i/>
                <w:iCs/>
              </w:rPr>
            </w:pPr>
            <w:r w:rsidRPr="00A30F9E">
              <w:rPr>
                <w:i/>
                <w:iCs/>
              </w:rPr>
              <w:t>24</w:t>
            </w:r>
          </w:p>
        </w:tc>
        <w:tc>
          <w:tcPr>
            <w:tcW w:w="1914" w:type="dxa"/>
          </w:tcPr>
          <w:p w:rsidR="00856C4C" w:rsidRPr="00A30F9E" w:rsidRDefault="00856C4C" w:rsidP="00AB55EE">
            <w:pPr>
              <w:pStyle w:val="a3"/>
              <w:rPr>
                <w:i/>
                <w:iCs/>
              </w:rPr>
            </w:pPr>
            <w:r w:rsidRPr="00A30F9E">
              <w:rPr>
                <w:i/>
                <w:iCs/>
              </w:rPr>
              <w:t>26</w:t>
            </w:r>
          </w:p>
        </w:tc>
        <w:tc>
          <w:tcPr>
            <w:tcW w:w="1914" w:type="dxa"/>
          </w:tcPr>
          <w:p w:rsidR="00856C4C" w:rsidRPr="00A30F9E" w:rsidRDefault="00856C4C" w:rsidP="00AB55EE">
            <w:pPr>
              <w:pStyle w:val="a3"/>
              <w:rPr>
                <w:i/>
                <w:iCs/>
              </w:rPr>
            </w:pPr>
            <w:r w:rsidRPr="00A30F9E">
              <w:rPr>
                <w:i/>
                <w:iCs/>
              </w:rPr>
              <w:t>32</w:t>
            </w:r>
          </w:p>
        </w:tc>
        <w:tc>
          <w:tcPr>
            <w:tcW w:w="1915" w:type="dxa"/>
          </w:tcPr>
          <w:p w:rsidR="00856C4C" w:rsidRPr="00A30F9E" w:rsidRDefault="00856C4C" w:rsidP="00AB55EE">
            <w:pPr>
              <w:pStyle w:val="a3"/>
              <w:rPr>
                <w:i/>
                <w:iCs/>
              </w:rPr>
            </w:pPr>
            <w:r w:rsidRPr="00A30F9E">
              <w:rPr>
                <w:i/>
                <w:iCs/>
              </w:rPr>
              <w:t>82</w:t>
            </w:r>
          </w:p>
        </w:tc>
      </w:tr>
    </w:tbl>
    <w:p w:rsidR="00856C4C" w:rsidRPr="008859DB" w:rsidRDefault="00856C4C" w:rsidP="00AB55EE">
      <w:pPr>
        <w:pStyle w:val="a3"/>
        <w:ind w:firstLine="708"/>
        <w:rPr>
          <w:i/>
          <w:iCs/>
        </w:rPr>
      </w:pPr>
      <w:r w:rsidRPr="008859DB">
        <w:rPr>
          <w:i/>
          <w:iCs/>
        </w:rPr>
        <w:t>Задание:</w:t>
      </w:r>
    </w:p>
    <w:p w:rsidR="00856C4C" w:rsidRPr="008859DB" w:rsidRDefault="00856C4C" w:rsidP="00AB55EE">
      <w:pPr>
        <w:pStyle w:val="a3"/>
        <w:ind w:firstLine="708"/>
        <w:rPr>
          <w:i/>
          <w:iCs/>
        </w:rPr>
      </w:pPr>
      <w:r w:rsidRPr="008859DB">
        <w:rPr>
          <w:i/>
          <w:iCs/>
        </w:rPr>
        <w:t xml:space="preserve">1. </w:t>
      </w:r>
      <w:r>
        <w:rPr>
          <w:i/>
          <w:iCs/>
        </w:rPr>
        <w:t xml:space="preserve"> </w:t>
      </w:r>
      <w:r w:rsidRPr="008859DB">
        <w:rPr>
          <w:i/>
          <w:iCs/>
        </w:rPr>
        <w:t>Подготовьте устные сообщения об олимпийских чемпионах, их участии в играх.</w:t>
      </w:r>
    </w:p>
    <w:p w:rsidR="00856C4C" w:rsidRPr="008859DB" w:rsidRDefault="00856C4C" w:rsidP="00AB55EE">
      <w:pPr>
        <w:pStyle w:val="a3"/>
        <w:ind w:firstLine="708"/>
        <w:rPr>
          <w:i/>
          <w:iCs/>
        </w:rPr>
      </w:pPr>
      <w:r w:rsidRPr="008859DB">
        <w:rPr>
          <w:i/>
          <w:iCs/>
        </w:rPr>
        <w:t xml:space="preserve">2. Подготовьте презентации, освещая наиболее яркие моменты соревнований. </w:t>
      </w:r>
    </w:p>
    <w:p w:rsidR="00856C4C" w:rsidRPr="008859DB" w:rsidRDefault="00856C4C" w:rsidP="00AB55EE">
      <w:pPr>
        <w:pStyle w:val="a3"/>
        <w:ind w:firstLine="708"/>
        <w:rPr>
          <w:i/>
          <w:iCs/>
        </w:rPr>
      </w:pPr>
      <w:r w:rsidRPr="008859DB">
        <w:rPr>
          <w:i/>
          <w:iCs/>
        </w:rPr>
        <w:t xml:space="preserve">3.   </w:t>
      </w:r>
      <w:r>
        <w:rPr>
          <w:i/>
          <w:iCs/>
        </w:rPr>
        <w:t>Выполните вычисления:</w:t>
      </w:r>
    </w:p>
    <w:p w:rsidR="00856C4C" w:rsidRPr="00AB55EE" w:rsidRDefault="00856C4C" w:rsidP="00AB55EE">
      <w:pPr>
        <w:pStyle w:val="a3"/>
        <w:ind w:firstLine="708"/>
      </w:pPr>
      <w:r w:rsidRPr="00AB55EE">
        <w:rPr>
          <w:i/>
          <w:iCs/>
        </w:rPr>
        <w:t xml:space="preserve">а)   Какую часть  составляют золотые медали от общего количества, </w:t>
      </w:r>
      <w:proofErr w:type="gramStart"/>
      <w:r w:rsidRPr="00AB55EE">
        <w:rPr>
          <w:i/>
          <w:iCs/>
        </w:rPr>
        <w:t>завоеванных</w:t>
      </w:r>
      <w:proofErr w:type="gramEnd"/>
      <w:r w:rsidRPr="00AB55EE">
        <w:rPr>
          <w:i/>
          <w:iCs/>
        </w:rPr>
        <w:t xml:space="preserve"> спортсменами России? </w:t>
      </w:r>
    </w:p>
    <w:p w:rsidR="00856C4C" w:rsidRPr="00AB55EE" w:rsidRDefault="00856C4C" w:rsidP="00AB55EE">
      <w:pPr>
        <w:pStyle w:val="a3"/>
        <w:ind w:firstLine="708"/>
      </w:pPr>
      <w:r w:rsidRPr="00AB55EE">
        <w:rPr>
          <w:i/>
          <w:iCs/>
        </w:rPr>
        <w:t xml:space="preserve">б)   Какую часть  составляют серебряные медали от общего количества медалей? Результат выразите  в десятичных дробях и округлите до сотых. </w:t>
      </w:r>
    </w:p>
    <w:p w:rsidR="00856C4C" w:rsidRPr="00AB55EE" w:rsidRDefault="00856C4C" w:rsidP="00AB55EE">
      <w:pPr>
        <w:pStyle w:val="a3"/>
        <w:ind w:firstLine="708"/>
      </w:pPr>
      <w:r w:rsidRPr="00AB55EE">
        <w:rPr>
          <w:i/>
          <w:iCs/>
        </w:rPr>
        <w:t xml:space="preserve">в)   Какую часть составляют бронзовые медали от общего количества олимпийских медалей, завоеванных нашими спортсменами? Десятичную дробь округлите до </w:t>
      </w:r>
      <w:proofErr w:type="gramStart"/>
      <w:r w:rsidRPr="00AB55EE">
        <w:rPr>
          <w:i/>
          <w:iCs/>
        </w:rPr>
        <w:t>сотых</w:t>
      </w:r>
      <w:proofErr w:type="gramEnd"/>
      <w:r w:rsidRPr="00AB55EE">
        <w:rPr>
          <w:i/>
          <w:iCs/>
        </w:rPr>
        <w:t xml:space="preserve"> и ответ дайте в процентах.</w:t>
      </w:r>
      <w:r w:rsidRPr="00AB55EE">
        <w:t xml:space="preserve"> </w:t>
      </w:r>
    </w:p>
    <w:p w:rsidR="00856C4C" w:rsidRDefault="00856C4C" w:rsidP="005E7182">
      <w:pPr>
        <w:pStyle w:val="a3"/>
        <w:ind w:firstLine="708"/>
        <w:rPr>
          <w:color w:val="FF0000"/>
        </w:rPr>
      </w:pPr>
    </w:p>
    <w:p w:rsidR="00856C4C" w:rsidRPr="008859DB" w:rsidRDefault="000A4E05" w:rsidP="005E7182">
      <w:pPr>
        <w:pStyle w:val="a3"/>
        <w:ind w:firstLine="708"/>
      </w:pPr>
      <w:r>
        <w:t xml:space="preserve">  </w:t>
      </w:r>
    </w:p>
    <w:p w:rsidR="00856C4C" w:rsidRDefault="00856C4C" w:rsidP="005E7182">
      <w:pPr>
        <w:pStyle w:val="a3"/>
        <w:ind w:firstLine="708"/>
        <w:rPr>
          <w:color w:val="FF0000"/>
        </w:rPr>
      </w:pPr>
    </w:p>
    <w:p w:rsidR="00856C4C" w:rsidRDefault="00856C4C" w:rsidP="005E7182">
      <w:pPr>
        <w:pStyle w:val="a3"/>
        <w:ind w:firstLine="708"/>
        <w:rPr>
          <w:color w:val="FF0000"/>
        </w:rPr>
      </w:pPr>
    </w:p>
    <w:p w:rsidR="00856C4C" w:rsidRDefault="00856C4C" w:rsidP="000A4E05">
      <w:pPr>
        <w:pStyle w:val="a3"/>
      </w:pPr>
    </w:p>
    <w:p w:rsidR="00856C4C" w:rsidRDefault="00856C4C" w:rsidP="005E7182">
      <w:pPr>
        <w:pStyle w:val="a3"/>
        <w:ind w:firstLine="708"/>
      </w:pPr>
      <w:r>
        <w:t>Проект №</w:t>
      </w:r>
      <w:r w:rsidR="000A4E05">
        <w:t>2</w:t>
      </w:r>
      <w:r>
        <w:t xml:space="preserve">. </w:t>
      </w:r>
    </w:p>
    <w:p w:rsidR="00856C4C" w:rsidRDefault="00856C4C" w:rsidP="005E7182">
      <w:pPr>
        <w:pStyle w:val="a3"/>
        <w:ind w:firstLine="708"/>
      </w:pPr>
    </w:p>
    <w:p w:rsidR="00856C4C" w:rsidRPr="00DD52FF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>Расшифруйте название одного из талисманов зимних олимпийских игр Сочи-2014. Для этого выполните вычисления, запишите в таблицу буквы, соответствующие найденным ответам (таблица высвечивается на интерактивной доске).</w:t>
      </w:r>
    </w:p>
    <w:p w:rsidR="00856C4C" w:rsidRPr="008859DB" w:rsidRDefault="006C3C74" w:rsidP="008859DB">
      <w:pPr>
        <w:pStyle w:val="a3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06.35pt;height:225.4pt;visibility:visible">
            <v:imagedata r:id="rId5" o:title="" croptop="22783f" cropbottom="19725f" cropleft="4618f" cropright="2796f"/>
          </v:shape>
        </w:pict>
      </w:r>
    </w:p>
    <w:p w:rsidR="00856C4C" w:rsidRPr="008859DB" w:rsidRDefault="00856C4C" w:rsidP="008859DB">
      <w:pPr>
        <w:pStyle w:val="a3"/>
      </w:pPr>
    </w:p>
    <w:p w:rsidR="00856C4C" w:rsidRPr="00DD52FF" w:rsidRDefault="00856C4C" w:rsidP="008859DB">
      <w:pPr>
        <w:pStyle w:val="a3"/>
        <w:rPr>
          <w:i/>
          <w:iCs/>
        </w:rPr>
      </w:pPr>
      <w:r w:rsidRPr="008859DB">
        <w:t xml:space="preserve">  </w:t>
      </w:r>
      <w:r w:rsidRPr="00DD52FF">
        <w:rPr>
          <w:i/>
          <w:iCs/>
        </w:rPr>
        <w:t xml:space="preserve">Далее учитель и заранее подготовленные обучающиеся знакомят </w:t>
      </w:r>
      <w:proofErr w:type="gramStart"/>
      <w:r w:rsidRPr="00DD52FF">
        <w:rPr>
          <w:i/>
          <w:iCs/>
        </w:rPr>
        <w:t>обучающихся</w:t>
      </w:r>
      <w:proofErr w:type="gramEnd"/>
      <w:r w:rsidRPr="00DD52FF">
        <w:rPr>
          <w:i/>
          <w:iCs/>
        </w:rPr>
        <w:t xml:space="preserve"> со всеми талисманами олимпиады – 2014.</w:t>
      </w:r>
    </w:p>
    <w:p w:rsidR="00856C4C" w:rsidRPr="00DD52FF" w:rsidRDefault="00856C4C" w:rsidP="008859DB">
      <w:pPr>
        <w:pStyle w:val="a3"/>
        <w:rPr>
          <w:b/>
          <w:bCs/>
          <w:i/>
          <w:iCs/>
        </w:rPr>
      </w:pPr>
      <w:r w:rsidRPr="00DD52FF">
        <w:rPr>
          <w:b/>
          <w:bCs/>
          <w:i/>
          <w:iCs/>
        </w:rPr>
        <w:t>Талисманы</w:t>
      </w:r>
    </w:p>
    <w:p w:rsidR="00856C4C" w:rsidRPr="00DD52FF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>В России – впервые в истории Олимпийского движения – талисманы Олимпийских</w:t>
      </w:r>
      <w:r>
        <w:rPr>
          <w:i/>
          <w:iCs/>
        </w:rPr>
        <w:t xml:space="preserve"> и</w:t>
      </w:r>
      <w:r w:rsidRPr="00DD52FF">
        <w:rPr>
          <w:i/>
          <w:iCs/>
        </w:rPr>
        <w:t xml:space="preserve"> </w:t>
      </w:r>
      <w:proofErr w:type="spellStart"/>
      <w:r w:rsidRPr="00DD52FF">
        <w:rPr>
          <w:i/>
          <w:iCs/>
        </w:rPr>
        <w:t>Паралимпийских</w:t>
      </w:r>
      <w:proofErr w:type="spellEnd"/>
      <w:r w:rsidRPr="00DD52FF">
        <w:rPr>
          <w:i/>
          <w:iCs/>
        </w:rPr>
        <w:t xml:space="preserve"> игр в Сочи были выбраны всенародным голосованием.</w:t>
      </w:r>
    </w:p>
    <w:p w:rsidR="00856C4C" w:rsidRPr="00DD52FF" w:rsidRDefault="00856C4C" w:rsidP="00180547">
      <w:pPr>
        <w:pStyle w:val="a3"/>
        <w:rPr>
          <w:i/>
          <w:iCs/>
        </w:rPr>
      </w:pPr>
      <w:r w:rsidRPr="00DD52FF">
        <w:rPr>
          <w:i/>
          <w:iCs/>
        </w:rPr>
        <w:t>В России – впервые в истории Олимпийского движения – талисманы Олимпийских</w:t>
      </w:r>
      <w:r>
        <w:rPr>
          <w:i/>
          <w:iCs/>
        </w:rPr>
        <w:t xml:space="preserve"> </w:t>
      </w:r>
      <w:r w:rsidRPr="00DD52FF">
        <w:rPr>
          <w:i/>
          <w:iCs/>
        </w:rPr>
        <w:t xml:space="preserve">и </w:t>
      </w:r>
      <w:proofErr w:type="spellStart"/>
      <w:r w:rsidRPr="00DD52FF">
        <w:rPr>
          <w:i/>
          <w:iCs/>
        </w:rPr>
        <w:t>Паралимпийских</w:t>
      </w:r>
      <w:proofErr w:type="spellEnd"/>
      <w:r w:rsidRPr="00DD52FF">
        <w:rPr>
          <w:i/>
          <w:iCs/>
        </w:rPr>
        <w:t xml:space="preserve"> игр в Сочи были выбраны всенародным голосованием.</w:t>
      </w:r>
    </w:p>
    <w:p w:rsidR="00856C4C" w:rsidRPr="00DD52FF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>Оргкомитет  «Сочи 2014» дал старт Всероссийскому конкурсу идей талисманов Игр в Сочи 1 сентября 2010 года. В течение трех месяцев любой желающий мог отправить свои идеи талисманов и ознакомиться с работами других участников.</w:t>
      </w:r>
    </w:p>
    <w:p w:rsidR="00856C4C" w:rsidRPr="00DD52FF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 xml:space="preserve">     За ходом конкурса следили миллионы человек. Свои идеи талисманов присылали жители всех регионов России – от Калининграда до Камчатки, а также жители стран СНГ и дальнего зарубежья. Всего в адрес Оргкомитета «Сочи 2014» поступило более 24 тыс. рисунков.</w:t>
      </w:r>
    </w:p>
    <w:p w:rsidR="00856C4C" w:rsidRPr="00DD52FF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 xml:space="preserve">     Итоги первого тура выбора талисманов подвело экспертное жюри, в которое вошли известные деятели культуры, спортсмены и журналисты. Всенародное голосование было проведено 26 февраля 2011 года в прямом эфире «Первого канала» российского телевидения.</w:t>
      </w:r>
    </w:p>
    <w:p w:rsidR="00856C4C" w:rsidRPr="00DD52FF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 xml:space="preserve">     В телефонном и </w:t>
      </w:r>
      <w:proofErr w:type="spellStart"/>
      <w:r w:rsidRPr="00DD52FF">
        <w:rPr>
          <w:i/>
          <w:iCs/>
        </w:rPr>
        <w:t>СМС-голосовании</w:t>
      </w:r>
      <w:proofErr w:type="spellEnd"/>
      <w:r w:rsidRPr="00DD52FF">
        <w:rPr>
          <w:i/>
          <w:iCs/>
        </w:rPr>
        <w:t xml:space="preserve"> приняли участие более 1,4 </w:t>
      </w:r>
      <w:proofErr w:type="spellStart"/>
      <w:proofErr w:type="gramStart"/>
      <w:r w:rsidRPr="00DD52FF">
        <w:rPr>
          <w:i/>
          <w:iCs/>
        </w:rPr>
        <w:t>млн</w:t>
      </w:r>
      <w:proofErr w:type="spellEnd"/>
      <w:proofErr w:type="gramEnd"/>
      <w:r w:rsidRPr="00DD52FF">
        <w:rPr>
          <w:i/>
          <w:iCs/>
        </w:rPr>
        <w:t xml:space="preserve"> человек. По его итогам официальными талисманами Олимпийских игр 2014 года в Сочи стали Леопард, Белый медведь и Заяц. Талисманами </w:t>
      </w:r>
      <w:proofErr w:type="spellStart"/>
      <w:r w:rsidRPr="00DD52FF">
        <w:rPr>
          <w:i/>
          <w:iCs/>
        </w:rPr>
        <w:t>Паралимпийских</w:t>
      </w:r>
      <w:proofErr w:type="spellEnd"/>
      <w:r w:rsidRPr="00DD52FF">
        <w:rPr>
          <w:i/>
          <w:iCs/>
        </w:rPr>
        <w:t xml:space="preserve"> игр в Сочи стали Лучик и Снежинка – они были выбраны </w:t>
      </w:r>
      <w:proofErr w:type="spellStart"/>
      <w:r w:rsidRPr="00DD52FF">
        <w:rPr>
          <w:i/>
          <w:iCs/>
        </w:rPr>
        <w:t>чемпионами-паралимпийцами</w:t>
      </w:r>
      <w:proofErr w:type="spellEnd"/>
      <w:r w:rsidRPr="00DD52FF">
        <w:rPr>
          <w:i/>
          <w:iCs/>
        </w:rPr>
        <w:t>.</w:t>
      </w:r>
    </w:p>
    <w:p w:rsidR="00856C4C" w:rsidRPr="00DD52FF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 xml:space="preserve">     Все авторы идей-победителей конкурса получили сертификаты на посещение церемонии открытия Олимпийских и </w:t>
      </w:r>
      <w:proofErr w:type="spellStart"/>
      <w:r w:rsidRPr="00DD52FF">
        <w:rPr>
          <w:i/>
          <w:iCs/>
        </w:rPr>
        <w:t>Паралимпийских</w:t>
      </w:r>
      <w:proofErr w:type="spellEnd"/>
      <w:r w:rsidRPr="00DD52FF">
        <w:rPr>
          <w:i/>
          <w:iCs/>
        </w:rPr>
        <w:t xml:space="preserve"> игр.</w:t>
      </w:r>
    </w:p>
    <w:p w:rsidR="00856C4C" w:rsidRDefault="00856C4C" w:rsidP="008859DB">
      <w:pPr>
        <w:pStyle w:val="a3"/>
        <w:rPr>
          <w:i/>
          <w:iCs/>
        </w:rPr>
      </w:pPr>
      <w:r w:rsidRPr="00DD52FF">
        <w:rPr>
          <w:i/>
          <w:iCs/>
        </w:rPr>
        <w:t xml:space="preserve">     По условиям конкурса все права на изображения талисманов перешли Оргкомитету «Сочи 2014».</w:t>
      </w:r>
    </w:p>
    <w:p w:rsidR="00856C4C" w:rsidRPr="00DD52FF" w:rsidRDefault="00856C4C" w:rsidP="0038102B">
      <w:pPr>
        <w:pStyle w:val="a3"/>
        <w:ind w:firstLine="708"/>
        <w:rPr>
          <w:i/>
          <w:iCs/>
        </w:rPr>
      </w:pPr>
      <w:r>
        <w:rPr>
          <w:i/>
          <w:iCs/>
        </w:rPr>
        <w:lastRenderedPageBreak/>
        <w:t xml:space="preserve">Ребятам </w:t>
      </w:r>
      <w:proofErr w:type="spellStart"/>
      <w:r>
        <w:rPr>
          <w:i/>
          <w:iCs/>
        </w:rPr>
        <w:t>паредлагается</w:t>
      </w:r>
      <w:proofErr w:type="spellEnd"/>
      <w:r>
        <w:rPr>
          <w:i/>
          <w:iCs/>
        </w:rPr>
        <w:t xml:space="preserve"> выполнить рисунки с изображением талисманов и декоративные поделки. Далее группа обучающихся с устным журналом ознакомит всех обучающихся параллели с полученной информацией.</w:t>
      </w:r>
    </w:p>
    <w:p w:rsidR="00856C4C" w:rsidRDefault="00856C4C" w:rsidP="005E7182">
      <w:pPr>
        <w:pStyle w:val="a3"/>
        <w:ind w:firstLine="708"/>
      </w:pPr>
      <w:r w:rsidRPr="0031689E">
        <w:t>Здесь мы наблюдаем повышенный интерес к спортивным и культурным событиям, происходящим в нашей жизни.  Ребята чувствуют себя соучастниками этих событий. Правильно поставленный учителем вопрос при разработке проекта</w:t>
      </w:r>
      <w:r>
        <w:t xml:space="preserve"> неизменно приводит к нахождению правильного ответа. Дети увлекаются, испытывают всё возрастающую потребность в получении новой информации. Рамки урока строги и сдержанны. А вот творческие лаборатории, которые должны работать в рамках внеурочной деятельности позволяют действительно создать атмосферу партнерства, творческого диалога между учителем и обучающимися. Дети преображаются, раскрываются, включаются в творческий мыслительный процесс. Появляются здоровая конкуренция, азарт в добыче всё новых и новых знаний, стремление неизменно поделиться новыми знаниями с друзьями. Открываются организационные и ораторские способности. У ребят возникает потребность публичной признательности. И мы уже выходим на соревнования между ребятами разных групп. Открывается работа круглых столов, общественно полезных практик. На защите проектов мы уже видим вполне сформировавшихся «ораторов». Проходит страх от публичных выступлений, а вместе с этим, приходит уверенность и твердое убеждение о ценности полученных знаний.   </w:t>
      </w:r>
    </w:p>
    <w:p w:rsidR="00856C4C" w:rsidRDefault="00856C4C" w:rsidP="005E7182">
      <w:pPr>
        <w:pStyle w:val="a3"/>
        <w:ind w:firstLine="708"/>
      </w:pPr>
      <w:r w:rsidRPr="00CD6ED7">
        <w:t>Надо заме</w:t>
      </w:r>
      <w:r>
        <w:t>тить, что обучающиеся в старших классах будут стремиться использовать  время после уроков, опять и опять, на решение заданий из открытого банка заданий ОГЭ и ЕГЭ. Но ведь это стремление и работоспособность, уважаемые коллеги, мы с Вами воспитываем у пятиклассников в предыдущие годы. Цель достигнута! Мы смогли заинтересовать тех малышей в далеком 5 классе, смогли</w:t>
      </w:r>
      <w:r w:rsidRPr="00FD5E36">
        <w:t xml:space="preserve"> повысить уровень мотивации </w:t>
      </w:r>
      <w:r>
        <w:t>обучающихся.</w:t>
      </w:r>
      <w:r w:rsidRPr="00FD5E36">
        <w:t xml:space="preserve"> </w:t>
      </w:r>
      <w:r>
        <w:t xml:space="preserve">Мы понимаем одно, </w:t>
      </w:r>
      <w:r w:rsidRPr="00FD5E36">
        <w:t>если у ребенка нет желания работать, а учеба  - это тяжелый труд, то тогда это для него превращается в пытку. В 10</w:t>
      </w:r>
      <w:r>
        <w:t>-11</w:t>
      </w:r>
      <w:r w:rsidRPr="00FD5E36">
        <w:t xml:space="preserve"> класс</w:t>
      </w:r>
      <w:r>
        <w:t>ы</w:t>
      </w:r>
      <w:r w:rsidRPr="00FD5E36">
        <w:t xml:space="preserve"> должны идти </w:t>
      </w:r>
      <w:r>
        <w:t>обучающиеся</w:t>
      </w:r>
      <w:bookmarkStart w:id="0" w:name="_GoBack"/>
      <w:bookmarkEnd w:id="0"/>
      <w:r w:rsidRPr="00FD5E36">
        <w:t>, которые испытывают жажду знаний. Мотивация к учению очень важна и должна быть на очень высоком уровне.</w:t>
      </w:r>
      <w:r>
        <w:t xml:space="preserve"> </w:t>
      </w:r>
    </w:p>
    <w:p w:rsidR="00856C4C" w:rsidRDefault="00856C4C" w:rsidP="005E7182">
      <w:pPr>
        <w:pStyle w:val="a3"/>
        <w:ind w:firstLine="708"/>
      </w:pPr>
    </w:p>
    <w:p w:rsidR="00856C4C" w:rsidRDefault="00856C4C" w:rsidP="000A0B54">
      <w:pPr>
        <w:pStyle w:val="a3"/>
      </w:pPr>
      <w:r w:rsidRPr="00A30F9E">
        <w:rPr>
          <w:sz w:val="20"/>
          <w:szCs w:val="20"/>
        </w:rPr>
        <w:t>Юрикова Елена Васильевна, учитель математики МОБУ СОШ №18 г. Сочи</w:t>
      </w:r>
    </w:p>
    <w:tbl>
      <w:tblPr>
        <w:tblW w:w="0" w:type="auto"/>
        <w:tblInd w:w="-106" w:type="dxa"/>
        <w:tblLook w:val="00A0"/>
      </w:tblPr>
      <w:tblGrid>
        <w:gridCol w:w="7053"/>
      </w:tblGrid>
      <w:tr w:rsidR="00856C4C" w:rsidRPr="00A30F9E">
        <w:tc>
          <w:tcPr>
            <w:tcW w:w="7053" w:type="dxa"/>
          </w:tcPr>
          <w:p w:rsidR="00856C4C" w:rsidRPr="00A30F9E" w:rsidRDefault="00856C4C" w:rsidP="005E7182">
            <w:pPr>
              <w:pStyle w:val="a3"/>
              <w:rPr>
                <w:sz w:val="20"/>
                <w:szCs w:val="20"/>
              </w:rPr>
            </w:pPr>
            <w:r w:rsidRPr="00A30F9E">
              <w:rPr>
                <w:sz w:val="20"/>
                <w:szCs w:val="20"/>
              </w:rPr>
              <w:t xml:space="preserve">Руденко Ирина Александровна, учитель МОБУ СОШ №18 г. Сочи </w:t>
            </w:r>
          </w:p>
          <w:p w:rsidR="00856C4C" w:rsidRPr="00A30F9E" w:rsidRDefault="00D81646" w:rsidP="003D08A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Цукерман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="00856C4C" w:rsidRPr="00A30F9E">
              <w:rPr>
                <w:sz w:val="20"/>
                <w:szCs w:val="20"/>
              </w:rPr>
              <w:t>аталья Михайловна, учитель математики МОБУ СОШ №18 г. Сочи</w:t>
            </w:r>
          </w:p>
          <w:p w:rsidR="00856C4C" w:rsidRPr="00A30F9E" w:rsidRDefault="00856C4C" w:rsidP="003D08A4">
            <w:pPr>
              <w:pStyle w:val="a3"/>
              <w:rPr>
                <w:sz w:val="20"/>
                <w:szCs w:val="20"/>
              </w:rPr>
            </w:pPr>
          </w:p>
        </w:tc>
      </w:tr>
    </w:tbl>
    <w:p w:rsidR="00856C4C" w:rsidRPr="00CD6ED7" w:rsidRDefault="00856C4C" w:rsidP="005E7182">
      <w:pPr>
        <w:pStyle w:val="a3"/>
        <w:ind w:firstLine="708"/>
      </w:pPr>
    </w:p>
    <w:sectPr w:rsidR="00856C4C" w:rsidRPr="00CD6ED7" w:rsidSect="00B7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A4"/>
    <w:rsid w:val="000627C0"/>
    <w:rsid w:val="000A0B54"/>
    <w:rsid w:val="000A4E05"/>
    <w:rsid w:val="000C3172"/>
    <w:rsid w:val="00157E33"/>
    <w:rsid w:val="00180547"/>
    <w:rsid w:val="001A2A5F"/>
    <w:rsid w:val="001B08A4"/>
    <w:rsid w:val="0020730D"/>
    <w:rsid w:val="00232A1B"/>
    <w:rsid w:val="002616AB"/>
    <w:rsid w:val="00281FC6"/>
    <w:rsid w:val="002E0C50"/>
    <w:rsid w:val="0031689E"/>
    <w:rsid w:val="003313B9"/>
    <w:rsid w:val="0038102B"/>
    <w:rsid w:val="003D08A4"/>
    <w:rsid w:val="0040614C"/>
    <w:rsid w:val="00425C39"/>
    <w:rsid w:val="00436ABF"/>
    <w:rsid w:val="004A6F40"/>
    <w:rsid w:val="004B0798"/>
    <w:rsid w:val="0053166D"/>
    <w:rsid w:val="005E42C1"/>
    <w:rsid w:val="005E7182"/>
    <w:rsid w:val="005F2EB8"/>
    <w:rsid w:val="00610011"/>
    <w:rsid w:val="00631420"/>
    <w:rsid w:val="006C3C74"/>
    <w:rsid w:val="006D1E48"/>
    <w:rsid w:val="00715E89"/>
    <w:rsid w:val="0079479B"/>
    <w:rsid w:val="008265F4"/>
    <w:rsid w:val="008508EC"/>
    <w:rsid w:val="00856C4C"/>
    <w:rsid w:val="008859DB"/>
    <w:rsid w:val="008D1BEB"/>
    <w:rsid w:val="009054F1"/>
    <w:rsid w:val="009901B9"/>
    <w:rsid w:val="00991E04"/>
    <w:rsid w:val="00995031"/>
    <w:rsid w:val="009A6016"/>
    <w:rsid w:val="009E1940"/>
    <w:rsid w:val="009E49FC"/>
    <w:rsid w:val="00A30659"/>
    <w:rsid w:val="00A30F9E"/>
    <w:rsid w:val="00A82544"/>
    <w:rsid w:val="00A9300B"/>
    <w:rsid w:val="00AA2AA4"/>
    <w:rsid w:val="00AB55EE"/>
    <w:rsid w:val="00B16040"/>
    <w:rsid w:val="00B70265"/>
    <w:rsid w:val="00BE524A"/>
    <w:rsid w:val="00BF53A4"/>
    <w:rsid w:val="00CD6ED7"/>
    <w:rsid w:val="00CE7528"/>
    <w:rsid w:val="00D07461"/>
    <w:rsid w:val="00D1548B"/>
    <w:rsid w:val="00D80B24"/>
    <w:rsid w:val="00D81646"/>
    <w:rsid w:val="00DD52FF"/>
    <w:rsid w:val="00E128F4"/>
    <w:rsid w:val="00E472B3"/>
    <w:rsid w:val="00E61008"/>
    <w:rsid w:val="00E94453"/>
    <w:rsid w:val="00E95FB0"/>
    <w:rsid w:val="00ED3849"/>
    <w:rsid w:val="00F063F8"/>
    <w:rsid w:val="00F11316"/>
    <w:rsid w:val="00F20852"/>
    <w:rsid w:val="00F57A6E"/>
    <w:rsid w:val="00F7540C"/>
    <w:rsid w:val="00F82211"/>
    <w:rsid w:val="00FD14B9"/>
    <w:rsid w:val="00FD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8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aliases w:val="ДА"/>
    <w:basedOn w:val="a"/>
    <w:next w:val="a"/>
    <w:link w:val="10"/>
    <w:autoRedefine/>
    <w:uiPriority w:val="99"/>
    <w:qFormat/>
    <w:rsid w:val="00425C39"/>
    <w:pPr>
      <w:keepNext/>
      <w:keepLines/>
      <w:spacing w:before="480"/>
      <w:ind w:left="708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А Знак"/>
    <w:basedOn w:val="a0"/>
    <w:link w:val="1"/>
    <w:uiPriority w:val="99"/>
    <w:locked/>
    <w:rsid w:val="00425C3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616AB"/>
    <w:pPr>
      <w:jc w:val="both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99"/>
    <w:rsid w:val="003D08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1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03746-99E1-4E50-BA01-E378AF7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1226</Words>
  <Characters>6992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Scarhead</dc:creator>
  <cp:keywords/>
  <dc:description/>
  <cp:lastModifiedBy>Инженер</cp:lastModifiedBy>
  <cp:revision>57</cp:revision>
  <dcterms:created xsi:type="dcterms:W3CDTF">2015-11-22T19:27:00Z</dcterms:created>
  <dcterms:modified xsi:type="dcterms:W3CDTF">2015-11-25T18:44:00Z</dcterms:modified>
</cp:coreProperties>
</file>